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0B" w:rsidRDefault="0015760B" w:rsidP="0015760B">
      <w:pPr>
        <w:pStyle w:val="Titre"/>
        <w:spacing w:after="240"/>
        <w:rPr>
          <w:color w:val="244061" w:themeColor="accent1" w:themeShade="80"/>
          <w:lang w:val="en-US"/>
        </w:rPr>
      </w:pPr>
      <w:r>
        <w:rPr>
          <w:color w:val="244061" w:themeColor="accent1" w:themeShade="80"/>
          <w:lang w:val="en-US"/>
        </w:rPr>
        <w:t>Intercultural Cities Thematic Event on</w:t>
      </w:r>
    </w:p>
    <w:p w:rsidR="0015760B" w:rsidRPr="00412B18" w:rsidRDefault="0015760B" w:rsidP="0015760B">
      <w:pPr>
        <w:pStyle w:val="Titre"/>
        <w:spacing w:before="0" w:after="0" w:line="240" w:lineRule="auto"/>
        <w:rPr>
          <w:smallCaps/>
          <w:color w:val="244061" w:themeColor="accent1" w:themeShade="80"/>
          <w:sz w:val="36"/>
          <w:szCs w:val="36"/>
          <w:lang w:val="en-US"/>
        </w:rPr>
      </w:pPr>
      <w:r>
        <w:rPr>
          <w:smallCaps/>
          <w:color w:val="244061" w:themeColor="accent1" w:themeShade="80"/>
          <w:sz w:val="36"/>
          <w:szCs w:val="36"/>
          <w:lang w:val="en-US"/>
        </w:rPr>
        <w:t>“</w:t>
      </w:r>
      <w:r w:rsidRPr="00412B18">
        <w:rPr>
          <w:smallCaps/>
          <w:color w:val="244061" w:themeColor="accent1" w:themeShade="80"/>
          <w:sz w:val="36"/>
          <w:szCs w:val="36"/>
          <w:lang w:val="en-US"/>
        </w:rPr>
        <w:t xml:space="preserve">Fighting discrimination and hate speech: </w:t>
      </w:r>
    </w:p>
    <w:p w:rsidR="0015760B" w:rsidRDefault="0015760B" w:rsidP="0015760B">
      <w:pPr>
        <w:pStyle w:val="Titre"/>
        <w:spacing w:before="0" w:after="0" w:line="240" w:lineRule="auto"/>
        <w:rPr>
          <w:smallCaps/>
          <w:color w:val="244061" w:themeColor="accent1" w:themeShade="80"/>
          <w:sz w:val="36"/>
          <w:szCs w:val="36"/>
          <w:lang w:val="en-US"/>
        </w:rPr>
      </w:pPr>
      <w:r w:rsidRPr="00412B18">
        <w:rPr>
          <w:smallCaps/>
          <w:color w:val="244061" w:themeColor="accent1" w:themeShade="80"/>
          <w:sz w:val="36"/>
          <w:szCs w:val="36"/>
          <w:lang w:val="en-US"/>
        </w:rPr>
        <w:t xml:space="preserve">is </w:t>
      </w:r>
      <w:proofErr w:type="spellStart"/>
      <w:r w:rsidRPr="00412B18">
        <w:rPr>
          <w:smallCaps/>
          <w:color w:val="244061" w:themeColor="accent1" w:themeShade="80"/>
          <w:sz w:val="36"/>
          <w:szCs w:val="36"/>
          <w:lang w:val="en-US"/>
        </w:rPr>
        <w:t>Interculturalism</w:t>
      </w:r>
      <w:proofErr w:type="spellEnd"/>
      <w:r w:rsidRPr="00412B18">
        <w:rPr>
          <w:smallCaps/>
          <w:color w:val="244061" w:themeColor="accent1" w:themeShade="80"/>
          <w:sz w:val="36"/>
          <w:szCs w:val="36"/>
          <w:lang w:val="en-US"/>
        </w:rPr>
        <w:t xml:space="preserve"> the solution?”</w:t>
      </w:r>
    </w:p>
    <w:p w:rsidR="0015760B" w:rsidRDefault="0015760B" w:rsidP="0015760B">
      <w:pPr>
        <w:pStyle w:val="Titre"/>
        <w:spacing w:before="0" w:after="0" w:line="240" w:lineRule="auto"/>
        <w:rPr>
          <w:smallCaps/>
          <w:color w:val="244061" w:themeColor="accent1" w:themeShade="80"/>
          <w:sz w:val="36"/>
          <w:szCs w:val="36"/>
          <w:lang w:val="en-US"/>
        </w:rPr>
      </w:pPr>
    </w:p>
    <w:p w:rsidR="0015760B" w:rsidRDefault="0015760B" w:rsidP="0015760B">
      <w:pPr>
        <w:pStyle w:val="Titre"/>
        <w:spacing w:before="0" w:after="0" w:line="240" w:lineRule="auto"/>
        <w:rPr>
          <w:color w:val="244061" w:themeColor="accent1" w:themeShade="80"/>
          <w:sz w:val="28"/>
          <w:szCs w:val="28"/>
          <w:lang w:val="en-US"/>
        </w:rPr>
      </w:pPr>
      <w:r w:rsidRPr="00412B18">
        <w:rPr>
          <w:color w:val="244061" w:themeColor="accent1" w:themeShade="80"/>
          <w:sz w:val="28"/>
          <w:szCs w:val="28"/>
          <w:lang w:val="en-US"/>
        </w:rPr>
        <w:t>Turin, 18-19 June 2019</w:t>
      </w:r>
    </w:p>
    <w:p w:rsidR="0015760B" w:rsidRDefault="0015760B" w:rsidP="0015760B"/>
    <w:p w:rsidR="0015760B" w:rsidRDefault="0015760B" w:rsidP="0015760B">
      <w:pPr>
        <w:pStyle w:val="Titre"/>
        <w:spacing w:after="240"/>
        <w:rPr>
          <w:color w:val="244061" w:themeColor="accent1" w:themeShade="80"/>
          <w:lang w:val="en-US"/>
        </w:rPr>
      </w:pPr>
      <w:r>
        <w:rPr>
          <w:color w:val="244061" w:themeColor="accent1" w:themeShade="80"/>
          <w:lang w:val="en-US"/>
        </w:rPr>
        <w:t>CONCEPT PAPER</w:t>
      </w:r>
    </w:p>
    <w:p w:rsidR="0015760B" w:rsidRPr="007A715C" w:rsidRDefault="0015760B" w:rsidP="0015760B"/>
    <w:p w:rsidR="0015760B" w:rsidRDefault="0015760B" w:rsidP="0015760B">
      <w:pPr>
        <w:pStyle w:val="xl24"/>
        <w:spacing w:after="0" w:line="288" w:lineRule="auto"/>
        <w:jc w:val="both"/>
        <w:rPr>
          <w:rFonts w:ascii="Calibri" w:eastAsia="Calibri" w:hAnsi="Calibri" w:cs="Calibri"/>
          <w:b w:val="0"/>
          <w:bCs w:val="0"/>
          <w:sz w:val="22"/>
          <w:szCs w:val="22"/>
        </w:rPr>
      </w:pPr>
    </w:p>
    <w:p w:rsidR="0015760B" w:rsidRPr="00412B18" w:rsidRDefault="0015760B" w:rsidP="0015760B">
      <w:pPr>
        <w:pStyle w:val="Titre"/>
        <w:spacing w:before="0" w:after="0" w:line="240" w:lineRule="auto"/>
        <w:jc w:val="both"/>
        <w:rPr>
          <w:rFonts w:ascii="Calibri" w:hAnsi="Calibri"/>
          <w:smallCaps/>
          <w:color w:val="244061" w:themeColor="accent1" w:themeShade="80"/>
          <w:sz w:val="24"/>
          <w:szCs w:val="24"/>
          <w:lang w:val="en-US"/>
        </w:rPr>
      </w:pPr>
      <w:r w:rsidRPr="00412B18">
        <w:rPr>
          <w:rFonts w:ascii="Calibri" w:hAnsi="Calibri"/>
          <w:smallCaps/>
          <w:color w:val="244061" w:themeColor="accent1" w:themeShade="80"/>
          <w:sz w:val="24"/>
          <w:szCs w:val="24"/>
          <w:lang w:val="en-US"/>
        </w:rPr>
        <w:t>Background and Rationale</w:t>
      </w:r>
    </w:p>
    <w:p w:rsidR="00D40609" w:rsidRDefault="0015760B" w:rsidP="0015760B">
      <w:pPr>
        <w:pStyle w:val="xl24"/>
        <w:spacing w:after="0" w:line="288" w:lineRule="auto"/>
        <w:jc w:val="both"/>
        <w:rPr>
          <w:rFonts w:ascii="Calibri" w:eastAsia="Calibri" w:hAnsi="Calibri" w:cs="Calibri"/>
          <w:b w:val="0"/>
          <w:bCs w:val="0"/>
          <w:sz w:val="22"/>
          <w:szCs w:val="22"/>
        </w:rPr>
      </w:pPr>
      <w:r w:rsidRPr="00503529">
        <w:rPr>
          <w:rFonts w:ascii="Calibri" w:eastAsia="Calibri" w:hAnsi="Calibri" w:cs="Calibri"/>
          <w:b w:val="0"/>
          <w:bCs w:val="0"/>
          <w:sz w:val="22"/>
          <w:szCs w:val="22"/>
        </w:rPr>
        <w:t>The Intercultural Cities</w:t>
      </w:r>
      <w:r>
        <w:rPr>
          <w:rFonts w:ascii="Calibri" w:eastAsia="Calibri" w:hAnsi="Calibri" w:cs="Calibri"/>
          <w:b w:val="0"/>
          <w:bCs w:val="0"/>
          <w:sz w:val="22"/>
          <w:szCs w:val="22"/>
        </w:rPr>
        <w:t xml:space="preserve"> (ICC)</w:t>
      </w:r>
      <w:r w:rsidRPr="00503529">
        <w:rPr>
          <w:rFonts w:ascii="Calibri" w:eastAsia="Calibri" w:hAnsi="Calibri" w:cs="Calibri"/>
          <w:b w:val="0"/>
          <w:bCs w:val="0"/>
          <w:sz w:val="22"/>
          <w:szCs w:val="22"/>
        </w:rPr>
        <w:t xml:space="preserve"> </w:t>
      </w:r>
      <w:proofErr w:type="spellStart"/>
      <w:r w:rsidRPr="00503529">
        <w:rPr>
          <w:rFonts w:ascii="Calibri" w:eastAsia="Calibri" w:hAnsi="Calibri" w:cs="Calibri"/>
          <w:b w:val="0"/>
          <w:bCs w:val="0"/>
          <w:sz w:val="22"/>
          <w:szCs w:val="22"/>
        </w:rPr>
        <w:t>programme</w:t>
      </w:r>
      <w:proofErr w:type="spellEnd"/>
      <w:r w:rsidRPr="00503529">
        <w:rPr>
          <w:rFonts w:ascii="Calibri" w:eastAsia="Calibri" w:hAnsi="Calibri" w:cs="Calibri"/>
          <w:b w:val="0"/>
          <w:bCs w:val="0"/>
          <w:sz w:val="22"/>
          <w:szCs w:val="22"/>
        </w:rPr>
        <w:t xml:space="preserve"> </w:t>
      </w:r>
      <w:r>
        <w:rPr>
          <w:rFonts w:ascii="Calibri" w:eastAsia="Calibri" w:hAnsi="Calibri" w:cs="Calibri"/>
          <w:b w:val="0"/>
          <w:bCs w:val="0"/>
          <w:sz w:val="22"/>
          <w:szCs w:val="22"/>
        </w:rPr>
        <w:t>provides</w:t>
      </w:r>
      <w:r w:rsidRPr="00503529">
        <w:rPr>
          <w:rFonts w:ascii="Calibri" w:eastAsia="Calibri" w:hAnsi="Calibri" w:cs="Calibri"/>
          <w:b w:val="0"/>
          <w:bCs w:val="0"/>
          <w:sz w:val="22"/>
          <w:szCs w:val="22"/>
        </w:rPr>
        <w:t xml:space="preserve"> innovative conceptual and practical tools for local </w:t>
      </w:r>
      <w:r>
        <w:rPr>
          <w:rFonts w:ascii="Calibri" w:eastAsia="Calibri" w:hAnsi="Calibri" w:cs="Calibri"/>
          <w:b w:val="0"/>
          <w:bCs w:val="0"/>
          <w:sz w:val="22"/>
          <w:szCs w:val="22"/>
        </w:rPr>
        <w:t xml:space="preserve">(and to some extent also regional and national) </w:t>
      </w:r>
      <w:r w:rsidRPr="00503529">
        <w:rPr>
          <w:rFonts w:ascii="Calibri" w:eastAsia="Calibri" w:hAnsi="Calibri" w:cs="Calibri"/>
          <w:b w:val="0"/>
          <w:bCs w:val="0"/>
          <w:sz w:val="22"/>
          <w:szCs w:val="22"/>
        </w:rPr>
        <w:t xml:space="preserve">authorities to design and implement comprehensive strategies for </w:t>
      </w:r>
      <w:r w:rsidR="00F006AA">
        <w:rPr>
          <w:rFonts w:ascii="Calibri" w:eastAsia="Calibri" w:hAnsi="Calibri" w:cs="Calibri"/>
          <w:b w:val="0"/>
          <w:bCs w:val="0"/>
          <w:sz w:val="22"/>
          <w:szCs w:val="22"/>
        </w:rPr>
        <w:t>inclusive integration</w:t>
      </w:r>
      <w:r w:rsidRPr="00503529">
        <w:rPr>
          <w:rFonts w:ascii="Calibri" w:eastAsia="Calibri" w:hAnsi="Calibri" w:cs="Calibri"/>
          <w:b w:val="0"/>
          <w:bCs w:val="0"/>
          <w:sz w:val="22"/>
          <w:szCs w:val="22"/>
        </w:rPr>
        <w:t>, in an intersectional perspective, with a focus on diversity becoming an asset for societies</w:t>
      </w:r>
      <w:r w:rsidR="00D40609">
        <w:rPr>
          <w:rFonts w:ascii="Calibri" w:eastAsia="Calibri" w:hAnsi="Calibri" w:cs="Calibri"/>
          <w:b w:val="0"/>
          <w:bCs w:val="0"/>
          <w:sz w:val="22"/>
          <w:szCs w:val="22"/>
        </w:rPr>
        <w:t xml:space="preserve">’ </w:t>
      </w:r>
      <w:r w:rsidR="00D40609" w:rsidRPr="00664FE8">
        <w:rPr>
          <w:rFonts w:ascii="Calibri" w:eastAsia="Calibri" w:hAnsi="Calibri" w:cs="Calibri"/>
          <w:b w:val="0"/>
          <w:bCs w:val="0"/>
          <w:sz w:val="22"/>
          <w:szCs w:val="22"/>
        </w:rPr>
        <w:t>resilience, dynamism and progress</w:t>
      </w:r>
      <w:r w:rsidRPr="00503529">
        <w:rPr>
          <w:rFonts w:ascii="Calibri" w:eastAsia="Calibri" w:hAnsi="Calibri" w:cs="Calibri"/>
          <w:b w:val="0"/>
          <w:bCs w:val="0"/>
          <w:sz w:val="22"/>
          <w:szCs w:val="22"/>
        </w:rPr>
        <w:t xml:space="preserve"> in both social and economic terms. </w:t>
      </w:r>
      <w:r>
        <w:rPr>
          <w:rFonts w:ascii="Calibri" w:eastAsia="Calibri" w:hAnsi="Calibri" w:cs="Calibri"/>
          <w:b w:val="0"/>
          <w:bCs w:val="0"/>
          <w:sz w:val="22"/>
          <w:szCs w:val="22"/>
        </w:rPr>
        <w:t xml:space="preserve">The </w:t>
      </w:r>
      <w:proofErr w:type="spellStart"/>
      <w:r>
        <w:rPr>
          <w:rFonts w:ascii="Calibri" w:eastAsia="Calibri" w:hAnsi="Calibri" w:cs="Calibri"/>
          <w:b w:val="0"/>
          <w:bCs w:val="0"/>
          <w:sz w:val="22"/>
          <w:szCs w:val="22"/>
        </w:rPr>
        <w:t>programme</w:t>
      </w:r>
      <w:proofErr w:type="spellEnd"/>
      <w:r w:rsidRPr="00503529">
        <w:rPr>
          <w:rFonts w:ascii="Calibri" w:eastAsia="Calibri" w:hAnsi="Calibri" w:cs="Calibri"/>
          <w:b w:val="0"/>
          <w:bCs w:val="0"/>
          <w:sz w:val="22"/>
          <w:szCs w:val="22"/>
        </w:rPr>
        <w:t xml:space="preserve"> helps implement, inter alia, the monitoring </w:t>
      </w:r>
      <w:r>
        <w:rPr>
          <w:rFonts w:ascii="Calibri" w:eastAsia="Calibri" w:hAnsi="Calibri" w:cs="Calibri"/>
          <w:b w:val="0"/>
          <w:bCs w:val="0"/>
          <w:sz w:val="22"/>
          <w:szCs w:val="22"/>
        </w:rPr>
        <w:t xml:space="preserve">of the </w:t>
      </w:r>
      <w:r w:rsidRPr="00503529">
        <w:rPr>
          <w:rFonts w:ascii="Calibri" w:eastAsia="Calibri" w:hAnsi="Calibri" w:cs="Calibri"/>
          <w:b w:val="0"/>
          <w:bCs w:val="0"/>
          <w:sz w:val="22"/>
          <w:szCs w:val="22"/>
        </w:rPr>
        <w:t xml:space="preserve">recommendations </w:t>
      </w:r>
      <w:r>
        <w:rPr>
          <w:rFonts w:ascii="Calibri" w:eastAsia="Calibri" w:hAnsi="Calibri" w:cs="Calibri"/>
          <w:b w:val="0"/>
          <w:bCs w:val="0"/>
          <w:sz w:val="22"/>
          <w:szCs w:val="22"/>
        </w:rPr>
        <w:t xml:space="preserve">of the </w:t>
      </w:r>
      <w:r w:rsidRPr="00503529">
        <w:rPr>
          <w:rFonts w:ascii="Calibri" w:eastAsia="Calibri" w:hAnsi="Calibri" w:cs="Calibri"/>
          <w:b w:val="0"/>
          <w:bCs w:val="0"/>
          <w:sz w:val="22"/>
          <w:szCs w:val="22"/>
        </w:rPr>
        <w:t xml:space="preserve">European Commission against Racism and Intolerance (ECRI), </w:t>
      </w:r>
      <w:r>
        <w:rPr>
          <w:rFonts w:ascii="Calibri" w:eastAsia="Calibri" w:hAnsi="Calibri" w:cs="Calibri"/>
          <w:b w:val="0"/>
          <w:bCs w:val="0"/>
          <w:sz w:val="22"/>
          <w:szCs w:val="22"/>
        </w:rPr>
        <w:t>and</w:t>
      </w:r>
      <w:r w:rsidRPr="00503529">
        <w:rPr>
          <w:rFonts w:ascii="Calibri" w:eastAsia="Calibri" w:hAnsi="Calibri" w:cs="Calibri"/>
          <w:b w:val="0"/>
          <w:bCs w:val="0"/>
          <w:sz w:val="22"/>
          <w:szCs w:val="22"/>
        </w:rPr>
        <w:t xml:space="preserve"> support</w:t>
      </w:r>
      <w:r>
        <w:rPr>
          <w:rFonts w:ascii="Calibri" w:eastAsia="Calibri" w:hAnsi="Calibri" w:cs="Calibri"/>
          <w:b w:val="0"/>
          <w:bCs w:val="0"/>
          <w:sz w:val="22"/>
          <w:szCs w:val="22"/>
        </w:rPr>
        <w:t>s</w:t>
      </w:r>
      <w:r w:rsidRPr="00503529">
        <w:rPr>
          <w:rFonts w:ascii="Calibri" w:eastAsia="Calibri" w:hAnsi="Calibri" w:cs="Calibri"/>
          <w:b w:val="0"/>
          <w:bCs w:val="0"/>
          <w:sz w:val="22"/>
          <w:szCs w:val="22"/>
        </w:rPr>
        <w:t xml:space="preserve"> the implementation of the Framework Convention on National Minorities, in particular </w:t>
      </w:r>
      <w:r>
        <w:rPr>
          <w:rFonts w:ascii="Calibri" w:eastAsia="Calibri" w:hAnsi="Calibri" w:cs="Calibri"/>
          <w:b w:val="0"/>
          <w:bCs w:val="0"/>
          <w:sz w:val="22"/>
          <w:szCs w:val="22"/>
        </w:rPr>
        <w:t xml:space="preserve">its </w:t>
      </w:r>
      <w:r w:rsidRPr="00503529">
        <w:rPr>
          <w:rFonts w:ascii="Calibri" w:eastAsia="Calibri" w:hAnsi="Calibri" w:cs="Calibri"/>
          <w:b w:val="0"/>
          <w:bCs w:val="0"/>
          <w:sz w:val="22"/>
          <w:szCs w:val="22"/>
        </w:rPr>
        <w:t xml:space="preserve">art. </w:t>
      </w:r>
      <w:proofErr w:type="gramStart"/>
      <w:r w:rsidRPr="00503529">
        <w:rPr>
          <w:rFonts w:ascii="Calibri" w:eastAsia="Calibri" w:hAnsi="Calibri" w:cs="Calibri"/>
          <w:b w:val="0"/>
          <w:bCs w:val="0"/>
          <w:sz w:val="22"/>
          <w:szCs w:val="22"/>
        </w:rPr>
        <w:t>6 on intercultural dialogue.</w:t>
      </w:r>
      <w:proofErr w:type="gramEnd"/>
      <w:r w:rsidRPr="00503529">
        <w:rPr>
          <w:rFonts w:ascii="Calibri" w:eastAsia="Calibri" w:hAnsi="Calibri" w:cs="Calibri"/>
          <w:b w:val="0"/>
          <w:bCs w:val="0"/>
          <w:sz w:val="22"/>
          <w:szCs w:val="22"/>
        </w:rPr>
        <w:t xml:space="preserve"> </w:t>
      </w:r>
    </w:p>
    <w:p w:rsidR="0015760B" w:rsidRDefault="00F006AA" w:rsidP="00F006AA">
      <w:pPr>
        <w:pStyle w:val="xl24"/>
        <w:spacing w:after="0" w:line="288" w:lineRule="auto"/>
        <w:jc w:val="both"/>
        <w:rPr>
          <w:rFonts w:ascii="Calibri" w:eastAsia="Calibri" w:hAnsi="Calibri" w:cs="Calibri"/>
          <w:b w:val="0"/>
          <w:bCs w:val="0"/>
          <w:sz w:val="22"/>
          <w:szCs w:val="22"/>
        </w:rPr>
      </w:pPr>
      <w:r>
        <w:rPr>
          <w:rFonts w:ascii="Calibri" w:eastAsia="Calibri" w:hAnsi="Calibri" w:cs="Calibri"/>
          <w:b w:val="0"/>
          <w:bCs w:val="0"/>
          <w:sz w:val="22"/>
          <w:szCs w:val="22"/>
        </w:rPr>
        <w:t>Yet, w</w:t>
      </w:r>
      <w:r w:rsidR="0015760B">
        <w:rPr>
          <w:rFonts w:ascii="Calibri" w:eastAsia="Calibri" w:hAnsi="Calibri" w:cs="Calibri"/>
          <w:b w:val="0"/>
          <w:bCs w:val="0"/>
          <w:sz w:val="22"/>
          <w:szCs w:val="22"/>
        </w:rPr>
        <w:t>hile effective i</w:t>
      </w:r>
      <w:r w:rsidR="0015760B" w:rsidRPr="00664FE8">
        <w:rPr>
          <w:rFonts w:ascii="Calibri" w:eastAsia="Calibri" w:hAnsi="Calibri" w:cs="Calibri"/>
          <w:b w:val="0"/>
          <w:bCs w:val="0"/>
          <w:sz w:val="22"/>
          <w:szCs w:val="22"/>
        </w:rPr>
        <w:t>nclusive integration strategies</w:t>
      </w:r>
      <w:r w:rsidR="0015760B">
        <w:rPr>
          <w:rFonts w:ascii="Calibri" w:eastAsia="Calibri" w:hAnsi="Calibri" w:cs="Calibri"/>
          <w:b w:val="0"/>
          <w:bCs w:val="0"/>
          <w:sz w:val="22"/>
          <w:szCs w:val="22"/>
        </w:rPr>
        <w:t xml:space="preserve"> clearly prevent discrimination and hate speech by highlighting the diversity advantage, </w:t>
      </w:r>
      <w:r>
        <w:rPr>
          <w:rFonts w:ascii="Calibri" w:eastAsia="Calibri" w:hAnsi="Calibri" w:cs="Calibri"/>
          <w:b w:val="0"/>
          <w:bCs w:val="0"/>
          <w:sz w:val="22"/>
          <w:szCs w:val="22"/>
        </w:rPr>
        <w:t xml:space="preserve">fostering mixing </w:t>
      </w:r>
      <w:r w:rsidRPr="00503529">
        <w:rPr>
          <w:rFonts w:ascii="Calibri" w:eastAsia="Calibri" w:hAnsi="Calibri" w:cs="Calibri"/>
          <w:b w:val="0"/>
          <w:bCs w:val="0"/>
          <w:sz w:val="22"/>
          <w:szCs w:val="22"/>
        </w:rPr>
        <w:t xml:space="preserve">and interaction between people from different </w:t>
      </w:r>
      <w:r>
        <w:rPr>
          <w:rFonts w:ascii="Calibri" w:eastAsia="Calibri" w:hAnsi="Calibri" w:cs="Calibri"/>
          <w:b w:val="0"/>
          <w:bCs w:val="0"/>
          <w:sz w:val="22"/>
          <w:szCs w:val="22"/>
        </w:rPr>
        <w:t xml:space="preserve">backgrounds, </w:t>
      </w:r>
      <w:r w:rsidR="0015760B">
        <w:rPr>
          <w:rFonts w:ascii="Calibri" w:eastAsia="Calibri" w:hAnsi="Calibri" w:cs="Calibri"/>
          <w:b w:val="0"/>
          <w:bCs w:val="0"/>
          <w:sz w:val="22"/>
          <w:szCs w:val="22"/>
        </w:rPr>
        <w:t xml:space="preserve">creating a sense of pluralistic identity, promoting participation and power-sharing, busting stereotypes, reinforcing sense of belonging to </w:t>
      </w:r>
      <w:r>
        <w:rPr>
          <w:rFonts w:ascii="Calibri" w:eastAsia="Calibri" w:hAnsi="Calibri" w:cs="Calibri"/>
          <w:b w:val="0"/>
          <w:bCs w:val="0"/>
          <w:sz w:val="22"/>
          <w:szCs w:val="22"/>
        </w:rPr>
        <w:t>an inclusive and</w:t>
      </w:r>
      <w:r w:rsidR="0015760B">
        <w:rPr>
          <w:rFonts w:ascii="Calibri" w:eastAsia="Calibri" w:hAnsi="Calibri" w:cs="Calibri"/>
          <w:b w:val="0"/>
          <w:bCs w:val="0"/>
          <w:sz w:val="22"/>
          <w:szCs w:val="22"/>
        </w:rPr>
        <w:t xml:space="preserve"> diverse community, and fostering intercultural competence, the nexus between </w:t>
      </w:r>
      <w:proofErr w:type="spellStart"/>
      <w:r w:rsidR="0015760B">
        <w:rPr>
          <w:rFonts w:ascii="Calibri" w:eastAsia="Calibri" w:hAnsi="Calibri" w:cs="Calibri"/>
          <w:b w:val="0"/>
          <w:bCs w:val="0"/>
          <w:sz w:val="22"/>
          <w:szCs w:val="22"/>
        </w:rPr>
        <w:t>interculturalism</w:t>
      </w:r>
      <w:proofErr w:type="spellEnd"/>
      <w:r w:rsidR="0015760B">
        <w:rPr>
          <w:rFonts w:ascii="Calibri" w:eastAsia="Calibri" w:hAnsi="Calibri" w:cs="Calibri"/>
          <w:b w:val="0"/>
          <w:bCs w:val="0"/>
          <w:sz w:val="22"/>
          <w:szCs w:val="22"/>
        </w:rPr>
        <w:t xml:space="preserve"> and anti-discrimination or anti-hate speech goals is not sufficiently </w:t>
      </w:r>
      <w:proofErr w:type="spellStart"/>
      <w:r w:rsidR="0015760B">
        <w:rPr>
          <w:rFonts w:ascii="Calibri" w:eastAsia="Calibri" w:hAnsi="Calibri" w:cs="Calibri"/>
          <w:b w:val="0"/>
          <w:bCs w:val="0"/>
          <w:sz w:val="22"/>
          <w:szCs w:val="22"/>
        </w:rPr>
        <w:t>emphasised</w:t>
      </w:r>
      <w:proofErr w:type="spellEnd"/>
      <w:r w:rsidR="0015760B">
        <w:rPr>
          <w:rFonts w:ascii="Calibri" w:eastAsia="Calibri" w:hAnsi="Calibri" w:cs="Calibri"/>
          <w:b w:val="0"/>
          <w:bCs w:val="0"/>
          <w:sz w:val="22"/>
          <w:szCs w:val="22"/>
        </w:rPr>
        <w:t xml:space="preserve"> nor exploited . </w:t>
      </w:r>
    </w:p>
    <w:p w:rsidR="0015760B" w:rsidRDefault="0015760B" w:rsidP="0015760B">
      <w:pPr>
        <w:pStyle w:val="xl24"/>
        <w:spacing w:after="0" w:line="288" w:lineRule="auto"/>
        <w:jc w:val="both"/>
        <w:rPr>
          <w:rFonts w:ascii="Calibri" w:eastAsia="Times New Roman" w:hAnsi="Calibri" w:cs="Times New Roman"/>
          <w:b w:val="0"/>
          <w:bCs w:val="0"/>
          <w:color w:val="auto"/>
          <w:sz w:val="22"/>
          <w:szCs w:val="22"/>
          <w:bdr w:val="none" w:sz="0" w:space="0" w:color="auto"/>
          <w:lang w:val="en-GB"/>
        </w:rPr>
      </w:pPr>
      <w:r>
        <w:rPr>
          <w:rFonts w:ascii="Calibri" w:eastAsia="Calibri" w:hAnsi="Calibri" w:cs="Calibri"/>
          <w:b w:val="0"/>
          <w:bCs w:val="0"/>
          <w:sz w:val="22"/>
          <w:szCs w:val="22"/>
        </w:rPr>
        <w:t xml:space="preserve">To fill in this gap and encourage more inter-departmental work and cooperation at local, regional national and international levels in this field, the ICC </w:t>
      </w:r>
      <w:proofErr w:type="spellStart"/>
      <w:r>
        <w:rPr>
          <w:rFonts w:ascii="Calibri" w:eastAsia="Calibri" w:hAnsi="Calibri" w:cs="Calibri"/>
          <w:b w:val="0"/>
          <w:bCs w:val="0"/>
          <w:sz w:val="22"/>
          <w:szCs w:val="22"/>
        </w:rPr>
        <w:t>programme</w:t>
      </w:r>
      <w:proofErr w:type="spellEnd"/>
      <w:r>
        <w:rPr>
          <w:rFonts w:ascii="Calibri" w:eastAsia="Calibri" w:hAnsi="Calibri" w:cs="Calibri"/>
          <w:b w:val="0"/>
          <w:bCs w:val="0"/>
          <w:sz w:val="22"/>
          <w:szCs w:val="22"/>
        </w:rPr>
        <w:t xml:space="preserve"> devotes its yearly thematic seminar to exploring the added value of an intercultural approach to the prevention of discrimination and hate speech. The aim is to reinforce traditional or existing </w:t>
      </w:r>
      <w:r w:rsidRPr="00761B7D">
        <w:rPr>
          <w:rFonts w:ascii="Calibri" w:eastAsia="Calibri" w:hAnsi="Calibri" w:cs="Calibri"/>
          <w:b w:val="0"/>
          <w:bCs w:val="0"/>
          <w:sz w:val="22"/>
          <w:szCs w:val="22"/>
          <w:lang w:val="en-GB"/>
        </w:rPr>
        <w:t>legal and administrative</w:t>
      </w:r>
      <w:r>
        <w:rPr>
          <w:rFonts w:ascii="Calibri" w:eastAsia="Calibri" w:hAnsi="Calibri" w:cs="Calibri"/>
          <w:b w:val="0"/>
          <w:bCs w:val="0"/>
          <w:sz w:val="22"/>
          <w:szCs w:val="22"/>
        </w:rPr>
        <w:t xml:space="preserve"> anti-discrimination instruments by combining them with Intercultural cities </w:t>
      </w:r>
      <w:r w:rsidRPr="00761B7D">
        <w:rPr>
          <w:rFonts w:ascii="Calibri" w:eastAsia="Times New Roman" w:hAnsi="Calibri" w:cs="Times New Roman"/>
          <w:b w:val="0"/>
          <w:bCs w:val="0"/>
          <w:color w:val="auto"/>
          <w:sz w:val="22"/>
          <w:szCs w:val="22"/>
          <w:bdr w:val="none" w:sz="0" w:space="0" w:color="auto"/>
          <w:lang w:val="en-GB"/>
        </w:rPr>
        <w:t>proactive proc</w:t>
      </w:r>
      <w:r>
        <w:rPr>
          <w:rFonts w:ascii="Calibri" w:eastAsia="Times New Roman" w:hAnsi="Calibri" w:cs="Times New Roman"/>
          <w:b w:val="0"/>
          <w:bCs w:val="0"/>
          <w:color w:val="auto"/>
          <w:sz w:val="22"/>
          <w:szCs w:val="22"/>
          <w:bdr w:val="none" w:sz="0" w:space="0" w:color="auto"/>
          <w:lang w:val="en-GB"/>
        </w:rPr>
        <w:t>esses of education and exchange</w:t>
      </w:r>
      <w:r w:rsidRPr="00761B7D">
        <w:rPr>
          <w:rFonts w:ascii="Calibri" w:eastAsia="Times New Roman" w:hAnsi="Calibri" w:cs="Times New Roman"/>
          <w:b w:val="0"/>
          <w:bCs w:val="0"/>
          <w:color w:val="auto"/>
          <w:sz w:val="22"/>
          <w:szCs w:val="22"/>
          <w:bdr w:val="none" w:sz="0" w:space="0" w:color="auto"/>
          <w:lang w:val="en-GB"/>
        </w:rPr>
        <w:t xml:space="preserve"> </w:t>
      </w:r>
      <w:r>
        <w:rPr>
          <w:rFonts w:ascii="Calibri" w:eastAsia="Times New Roman" w:hAnsi="Calibri" w:cs="Times New Roman"/>
          <w:b w:val="0"/>
          <w:bCs w:val="0"/>
          <w:color w:val="auto"/>
          <w:sz w:val="22"/>
          <w:szCs w:val="22"/>
          <w:bdr w:val="none" w:sz="0" w:space="0" w:color="auto"/>
          <w:lang w:val="en-GB"/>
        </w:rPr>
        <w:t>that lead</w:t>
      </w:r>
      <w:r w:rsidRPr="00761B7D">
        <w:rPr>
          <w:rFonts w:ascii="Calibri" w:eastAsia="Times New Roman" w:hAnsi="Calibri" w:cs="Times New Roman"/>
          <w:b w:val="0"/>
          <w:bCs w:val="0"/>
          <w:color w:val="auto"/>
          <w:sz w:val="22"/>
          <w:szCs w:val="22"/>
          <w:bdr w:val="none" w:sz="0" w:space="0" w:color="auto"/>
          <w:lang w:val="en-GB"/>
        </w:rPr>
        <w:t xml:space="preserve"> to attitudinal and behavioural change</w:t>
      </w:r>
      <w:r>
        <w:rPr>
          <w:rFonts w:ascii="Calibri" w:eastAsia="Times New Roman" w:hAnsi="Calibri" w:cs="Times New Roman"/>
          <w:b w:val="0"/>
          <w:bCs w:val="0"/>
          <w:color w:val="auto"/>
          <w:sz w:val="22"/>
          <w:szCs w:val="22"/>
          <w:bdr w:val="none" w:sz="0" w:space="0" w:color="auto"/>
          <w:lang w:val="en-GB"/>
        </w:rPr>
        <w:t xml:space="preserve">. </w:t>
      </w:r>
    </w:p>
    <w:p w:rsidR="0015760B" w:rsidRDefault="0015760B" w:rsidP="0015760B">
      <w:pPr>
        <w:pStyle w:val="Titre"/>
        <w:spacing w:before="0" w:after="0" w:line="240" w:lineRule="auto"/>
        <w:jc w:val="both"/>
        <w:rPr>
          <w:rFonts w:ascii="Calibri" w:hAnsi="Calibri"/>
          <w:smallCaps/>
          <w:color w:val="244061" w:themeColor="accent1" w:themeShade="80"/>
          <w:sz w:val="24"/>
          <w:szCs w:val="24"/>
          <w:lang w:val="en-US"/>
        </w:rPr>
      </w:pPr>
    </w:p>
    <w:p w:rsidR="0015760B" w:rsidRPr="00412B18" w:rsidRDefault="0015760B" w:rsidP="0015760B">
      <w:pPr>
        <w:pStyle w:val="Titre"/>
        <w:spacing w:before="0" w:after="0" w:line="240" w:lineRule="auto"/>
        <w:jc w:val="both"/>
        <w:rPr>
          <w:rFonts w:ascii="Calibri" w:hAnsi="Calibri"/>
          <w:smallCaps/>
          <w:color w:val="244061" w:themeColor="accent1" w:themeShade="80"/>
          <w:sz w:val="24"/>
          <w:szCs w:val="24"/>
          <w:lang w:val="en-US"/>
        </w:rPr>
      </w:pPr>
      <w:r>
        <w:rPr>
          <w:rFonts w:ascii="Calibri" w:hAnsi="Calibri"/>
          <w:smallCaps/>
          <w:color w:val="244061" w:themeColor="accent1" w:themeShade="80"/>
          <w:sz w:val="24"/>
          <w:szCs w:val="24"/>
          <w:lang w:val="en-US"/>
        </w:rPr>
        <w:t>Main focus</w:t>
      </w:r>
      <w:r w:rsidRPr="00412B18">
        <w:rPr>
          <w:rFonts w:ascii="Calibri" w:hAnsi="Calibri"/>
          <w:smallCaps/>
          <w:color w:val="244061" w:themeColor="accent1" w:themeShade="80"/>
          <w:sz w:val="24"/>
          <w:szCs w:val="24"/>
          <w:lang w:val="en-US"/>
        </w:rPr>
        <w:t xml:space="preserve"> of the thematic event</w:t>
      </w:r>
    </w:p>
    <w:p w:rsidR="0015760B" w:rsidRPr="00664FE8" w:rsidRDefault="0015760B" w:rsidP="0015760B">
      <w:pPr>
        <w:pStyle w:val="xl24"/>
        <w:spacing w:before="0" w:after="120" w:line="288" w:lineRule="auto"/>
        <w:jc w:val="both"/>
        <w:rPr>
          <w:rFonts w:ascii="Calibri" w:eastAsia="Calibri" w:hAnsi="Calibri" w:cs="Calibri"/>
          <w:b w:val="0"/>
          <w:bCs w:val="0"/>
          <w:sz w:val="22"/>
          <w:szCs w:val="22"/>
        </w:rPr>
      </w:pPr>
      <w:r w:rsidRPr="00412B18">
        <w:rPr>
          <w:rFonts w:ascii="Calibri" w:eastAsia="Calibri" w:hAnsi="Calibri" w:cs="Calibri"/>
          <w:b w:val="0"/>
          <w:bCs w:val="0"/>
          <w:sz w:val="22"/>
          <w:szCs w:val="22"/>
        </w:rPr>
        <w:t xml:space="preserve">Intercultural cities </w:t>
      </w:r>
      <w:r>
        <w:rPr>
          <w:rFonts w:ascii="Calibri" w:eastAsia="Calibri" w:hAnsi="Calibri" w:cs="Calibri"/>
          <w:b w:val="0"/>
          <w:bCs w:val="0"/>
          <w:sz w:val="22"/>
          <w:szCs w:val="22"/>
        </w:rPr>
        <w:t>use</w:t>
      </w:r>
      <w:r w:rsidRPr="00412B18">
        <w:rPr>
          <w:rFonts w:ascii="Calibri" w:eastAsia="Calibri" w:hAnsi="Calibri" w:cs="Calibri"/>
          <w:b w:val="0"/>
          <w:bCs w:val="0"/>
          <w:sz w:val="22"/>
          <w:szCs w:val="22"/>
        </w:rPr>
        <w:t xml:space="preserve"> a formative and pragmatic approach to anti-discrimination, which is based on creating opportunities and conditions for people and </w:t>
      </w:r>
      <w:proofErr w:type="spellStart"/>
      <w:r w:rsidRPr="00412B18">
        <w:rPr>
          <w:rFonts w:ascii="Calibri" w:eastAsia="Calibri" w:hAnsi="Calibri" w:cs="Calibri"/>
          <w:b w:val="0"/>
          <w:bCs w:val="0"/>
          <w:sz w:val="22"/>
          <w:szCs w:val="22"/>
        </w:rPr>
        <w:t>organisations</w:t>
      </w:r>
      <w:proofErr w:type="spellEnd"/>
      <w:r w:rsidRPr="00412B18">
        <w:rPr>
          <w:rFonts w:ascii="Calibri" w:eastAsia="Calibri" w:hAnsi="Calibri" w:cs="Calibri"/>
          <w:b w:val="0"/>
          <w:bCs w:val="0"/>
          <w:sz w:val="22"/>
          <w:szCs w:val="22"/>
        </w:rPr>
        <w:t xml:space="preserve"> to experience the advantage brought b</w:t>
      </w:r>
      <w:r>
        <w:rPr>
          <w:rFonts w:ascii="Calibri" w:eastAsia="Calibri" w:hAnsi="Calibri" w:cs="Calibri"/>
          <w:b w:val="0"/>
          <w:bCs w:val="0"/>
          <w:sz w:val="22"/>
          <w:szCs w:val="22"/>
        </w:rPr>
        <w:t>y diversity in an everyday life</w:t>
      </w:r>
      <w:r w:rsidRPr="00412B18">
        <w:rPr>
          <w:rFonts w:ascii="Calibri" w:eastAsia="Calibri" w:hAnsi="Calibri" w:cs="Calibri"/>
          <w:b w:val="0"/>
          <w:bCs w:val="0"/>
          <w:sz w:val="22"/>
          <w:szCs w:val="22"/>
        </w:rPr>
        <w:t xml:space="preserve"> and to make this advantage clear and explicit for all. For instance,</w:t>
      </w:r>
      <w:r w:rsidR="009A0BE1">
        <w:rPr>
          <w:rFonts w:ascii="Calibri" w:eastAsia="Calibri" w:hAnsi="Calibri" w:cs="Calibri"/>
          <w:b w:val="0"/>
          <w:bCs w:val="0"/>
          <w:sz w:val="22"/>
          <w:szCs w:val="22"/>
        </w:rPr>
        <w:t xml:space="preserve"> </w:t>
      </w:r>
      <w:r w:rsidR="009A0BE1" w:rsidRPr="009A0BE1">
        <w:rPr>
          <w:rFonts w:ascii="Calibri" w:eastAsia="Calibri" w:hAnsi="Calibri" w:cs="Calibri"/>
          <w:b w:val="0"/>
          <w:bCs w:val="0"/>
          <w:sz w:val="22"/>
          <w:szCs w:val="22"/>
        </w:rPr>
        <w:t>in addition to setting-up legal and administrative structures to support victims, detect</w:t>
      </w:r>
      <w:r w:rsidR="009A0BE1">
        <w:rPr>
          <w:rFonts w:ascii="Calibri" w:eastAsia="Calibri" w:hAnsi="Calibri" w:cs="Calibri"/>
          <w:b w:val="0"/>
          <w:bCs w:val="0"/>
          <w:sz w:val="22"/>
          <w:szCs w:val="22"/>
        </w:rPr>
        <w:t>,</w:t>
      </w:r>
      <w:r w:rsidR="009A0BE1" w:rsidRPr="009A0BE1">
        <w:rPr>
          <w:rFonts w:ascii="Calibri" w:eastAsia="Calibri" w:hAnsi="Calibri" w:cs="Calibri"/>
          <w:b w:val="0"/>
          <w:bCs w:val="0"/>
          <w:sz w:val="22"/>
          <w:szCs w:val="22"/>
        </w:rPr>
        <w:t xml:space="preserve"> and </w:t>
      </w:r>
      <w:r w:rsidR="009A0BE1" w:rsidRPr="009A0BE1">
        <w:rPr>
          <w:rFonts w:ascii="Calibri" w:eastAsia="Calibri" w:hAnsi="Calibri" w:cs="Calibri"/>
          <w:b w:val="0"/>
          <w:bCs w:val="0"/>
          <w:sz w:val="22"/>
          <w:szCs w:val="22"/>
        </w:rPr>
        <w:lastRenderedPageBreak/>
        <w:t>suggest rem</w:t>
      </w:r>
      <w:r w:rsidR="009A0BE1">
        <w:rPr>
          <w:rFonts w:ascii="Calibri" w:eastAsia="Calibri" w:hAnsi="Calibri" w:cs="Calibri"/>
          <w:b w:val="0"/>
          <w:bCs w:val="0"/>
          <w:sz w:val="22"/>
          <w:szCs w:val="22"/>
        </w:rPr>
        <w:t>edy to systemic discrimination,</w:t>
      </w:r>
      <w:r w:rsidRPr="00412B18">
        <w:rPr>
          <w:rFonts w:ascii="Calibri" w:eastAsia="Calibri" w:hAnsi="Calibri" w:cs="Calibri"/>
          <w:b w:val="0"/>
          <w:bCs w:val="0"/>
          <w:sz w:val="22"/>
          <w:szCs w:val="22"/>
        </w:rPr>
        <w:t xml:space="preserve"> ICC has been working for several years </w:t>
      </w:r>
      <w:r>
        <w:rPr>
          <w:rFonts w:ascii="Calibri" w:eastAsia="Calibri" w:hAnsi="Calibri" w:cs="Calibri"/>
          <w:b w:val="0"/>
          <w:bCs w:val="0"/>
          <w:sz w:val="22"/>
          <w:szCs w:val="22"/>
        </w:rPr>
        <w:t>on</w:t>
      </w:r>
      <w:r w:rsidRPr="00412B18">
        <w:rPr>
          <w:rFonts w:ascii="Calibri" w:eastAsia="Calibri" w:hAnsi="Calibri" w:cs="Calibri"/>
          <w:b w:val="0"/>
          <w:bCs w:val="0"/>
          <w:sz w:val="22"/>
          <w:szCs w:val="22"/>
        </w:rPr>
        <w:t xml:space="preserve"> the development and dissemination of the anti-</w:t>
      </w:r>
      <w:proofErr w:type="spellStart"/>
      <w:r w:rsidRPr="00412B18">
        <w:rPr>
          <w:rFonts w:ascii="Calibri" w:eastAsia="Calibri" w:hAnsi="Calibri" w:cs="Calibri"/>
          <w:b w:val="0"/>
          <w:bCs w:val="0"/>
          <w:sz w:val="22"/>
          <w:szCs w:val="22"/>
        </w:rPr>
        <w:t>rumours</w:t>
      </w:r>
      <w:proofErr w:type="spellEnd"/>
      <w:r w:rsidRPr="00412B18">
        <w:rPr>
          <w:rFonts w:ascii="Calibri" w:eastAsia="Calibri" w:hAnsi="Calibri" w:cs="Calibri"/>
          <w:b w:val="0"/>
          <w:bCs w:val="0"/>
          <w:sz w:val="22"/>
          <w:szCs w:val="22"/>
        </w:rPr>
        <w:t xml:space="preserve"> methodology, a strategic tool that focuses on the way stereotypes and prejudice are created and above all on how to reduce them</w:t>
      </w:r>
      <w:r>
        <w:rPr>
          <w:rFonts w:ascii="Calibri" w:eastAsia="Calibri" w:hAnsi="Calibri" w:cs="Calibri"/>
          <w:b w:val="0"/>
          <w:bCs w:val="0"/>
          <w:sz w:val="22"/>
          <w:szCs w:val="22"/>
        </w:rPr>
        <w:t xml:space="preserve"> and</w:t>
      </w:r>
      <w:r w:rsidRPr="00412B18">
        <w:rPr>
          <w:rFonts w:ascii="Calibri" w:eastAsia="Calibri" w:hAnsi="Calibri" w:cs="Calibri"/>
          <w:b w:val="0"/>
          <w:bCs w:val="0"/>
          <w:sz w:val="22"/>
          <w:szCs w:val="22"/>
        </w:rPr>
        <w:t xml:space="preserve"> their negative impact, in order to prevent discrimination and promote more positive interaction </w:t>
      </w:r>
      <w:r>
        <w:rPr>
          <w:rFonts w:ascii="Calibri" w:eastAsia="Calibri" w:hAnsi="Calibri" w:cs="Calibri"/>
          <w:b w:val="0"/>
          <w:bCs w:val="0"/>
          <w:sz w:val="22"/>
          <w:szCs w:val="22"/>
        </w:rPr>
        <w:t>across difference</w:t>
      </w:r>
      <w:r w:rsidRPr="00412B18">
        <w:rPr>
          <w:rFonts w:ascii="Calibri" w:eastAsia="Calibri" w:hAnsi="Calibri" w:cs="Calibri"/>
          <w:b w:val="0"/>
          <w:bCs w:val="0"/>
          <w:sz w:val="22"/>
          <w:szCs w:val="22"/>
        </w:rPr>
        <w:t xml:space="preserve">. </w:t>
      </w:r>
    </w:p>
    <w:p w:rsidR="0015760B" w:rsidRPr="007649AB" w:rsidRDefault="0015760B" w:rsidP="0015760B">
      <w:pPr>
        <w:spacing w:after="120" w:line="288" w:lineRule="auto"/>
        <w:jc w:val="both"/>
        <w:rPr>
          <w:rFonts w:ascii="Calibri" w:eastAsia="Calibri" w:hAnsi="Calibri" w:cs="Calibri"/>
          <w:color w:val="000000"/>
          <w:u w:color="000000"/>
          <w:bdr w:val="nil"/>
        </w:rPr>
      </w:pPr>
      <w:r w:rsidRPr="007649AB">
        <w:rPr>
          <w:rFonts w:ascii="Calibri" w:eastAsia="Calibri" w:hAnsi="Calibri" w:cs="Calibri"/>
          <w:color w:val="000000"/>
          <w:u w:color="000000"/>
          <w:bdr w:val="nil"/>
        </w:rPr>
        <w:t>It is a strong belief of the</w:t>
      </w:r>
      <w:r>
        <w:rPr>
          <w:rFonts w:ascii="Calibri" w:eastAsia="Calibri" w:hAnsi="Calibri" w:cs="Calibri"/>
          <w:color w:val="000000"/>
          <w:u w:color="000000"/>
          <w:bdr w:val="nil"/>
        </w:rPr>
        <w:t xml:space="preserve"> ICC</w:t>
      </w:r>
      <w:r w:rsidRPr="007649AB">
        <w:rPr>
          <w:rFonts w:ascii="Calibri" w:eastAsia="Calibri" w:hAnsi="Calibri" w:cs="Calibri"/>
          <w:color w:val="000000"/>
          <w:u w:color="000000"/>
          <w:bdr w:val="nil"/>
        </w:rPr>
        <w:t xml:space="preserve"> network, in fact, that prejudice and discrimination can thrive where there is segregation or a lack of contact and dialogue between people. Intercultural integration explicitly sets out to bridge the gaps in communication that can reinforce discrimination or even create new kinds of discrimination. It also requires practitioners to focus not only upon interactions between majorities and minorities, but also within different groups where hidden processes of inequality and injustice may also exist.</w:t>
      </w:r>
    </w:p>
    <w:p w:rsidR="0015760B" w:rsidRDefault="0015760B" w:rsidP="0015760B">
      <w:pPr>
        <w:pStyle w:val="xl24"/>
        <w:spacing w:before="0" w:after="120" w:line="288" w:lineRule="auto"/>
        <w:jc w:val="both"/>
        <w:rPr>
          <w:rFonts w:ascii="Calibri" w:eastAsia="Calibri" w:hAnsi="Calibri" w:cs="Calibri"/>
          <w:b w:val="0"/>
          <w:bCs w:val="0"/>
          <w:sz w:val="22"/>
          <w:szCs w:val="22"/>
        </w:rPr>
      </w:pPr>
      <w:r>
        <w:rPr>
          <w:rFonts w:ascii="Calibri" w:eastAsia="Calibri" w:hAnsi="Calibri" w:cs="Calibri"/>
          <w:b w:val="0"/>
          <w:bCs w:val="0"/>
          <w:sz w:val="22"/>
          <w:szCs w:val="22"/>
        </w:rPr>
        <w:t xml:space="preserve">Yet, </w:t>
      </w:r>
      <w:r w:rsidR="009A0BE1">
        <w:rPr>
          <w:rFonts w:ascii="Calibri" w:eastAsia="Calibri" w:hAnsi="Calibri" w:cs="Calibri"/>
          <w:b w:val="0"/>
          <w:bCs w:val="0"/>
          <w:sz w:val="22"/>
          <w:szCs w:val="22"/>
        </w:rPr>
        <w:t>some</w:t>
      </w:r>
      <w:r>
        <w:rPr>
          <w:rFonts w:ascii="Calibri" w:eastAsia="Calibri" w:hAnsi="Calibri" w:cs="Calibri"/>
          <w:b w:val="0"/>
          <w:bCs w:val="0"/>
          <w:sz w:val="22"/>
          <w:szCs w:val="22"/>
        </w:rPr>
        <w:t xml:space="preserve"> challenges remain to be addressed. Therefore participants will be called to assess a number of questions, including:</w:t>
      </w:r>
      <w:r w:rsidRPr="00412B18">
        <w:rPr>
          <w:rFonts w:ascii="Calibri" w:eastAsia="Calibri" w:hAnsi="Calibri" w:cs="Calibri"/>
          <w:b w:val="0"/>
          <w:bCs w:val="0"/>
          <w:sz w:val="22"/>
          <w:szCs w:val="22"/>
        </w:rPr>
        <w:t xml:space="preserve"> </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 xml:space="preserve">How can cities design and implement holistic anti-discrimination strategies, involving the officials, the administration, education and cultural institutions, police and security officers, as well as civil society and business </w:t>
      </w:r>
      <w:proofErr w:type="spellStart"/>
      <w:r>
        <w:rPr>
          <w:rFonts w:ascii="Calibri" w:eastAsia="Calibri" w:hAnsi="Calibri" w:cs="Calibri"/>
          <w:color w:val="000000"/>
          <w:u w:color="000000"/>
          <w:bdr w:val="nil"/>
        </w:rPr>
        <w:t>organisations</w:t>
      </w:r>
      <w:proofErr w:type="spellEnd"/>
      <w:r>
        <w:rPr>
          <w:rFonts w:ascii="Calibri" w:eastAsia="Calibri" w:hAnsi="Calibri" w:cs="Calibri"/>
          <w:color w:val="000000"/>
          <w:u w:color="000000"/>
          <w:bdr w:val="nil"/>
        </w:rPr>
        <w:t>?</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 xml:space="preserve">How to find a common language, objectives and methods that can federate the efforts of the </w:t>
      </w:r>
      <w:proofErr w:type="spellStart"/>
      <w:r>
        <w:rPr>
          <w:rFonts w:ascii="Calibri" w:eastAsia="Calibri" w:hAnsi="Calibri" w:cs="Calibri"/>
          <w:color w:val="000000"/>
          <w:u w:color="000000"/>
          <w:bdr w:val="nil"/>
        </w:rPr>
        <w:t>organisations</w:t>
      </w:r>
      <w:proofErr w:type="spellEnd"/>
      <w:r>
        <w:rPr>
          <w:rFonts w:ascii="Calibri" w:eastAsia="Calibri" w:hAnsi="Calibri" w:cs="Calibri"/>
          <w:color w:val="000000"/>
          <w:u w:color="000000"/>
          <w:bdr w:val="nil"/>
        </w:rPr>
        <w:t xml:space="preserve"> advocating against discrimination on various grounds (</w:t>
      </w:r>
      <w:proofErr w:type="spellStart"/>
      <w:r>
        <w:rPr>
          <w:rFonts w:ascii="Calibri" w:eastAsia="Calibri" w:hAnsi="Calibri" w:cs="Calibri"/>
          <w:color w:val="000000"/>
          <w:u w:color="000000"/>
          <w:bdr w:val="nil"/>
        </w:rPr>
        <w:t>eg</w:t>
      </w:r>
      <w:proofErr w:type="spellEnd"/>
      <w:r>
        <w:rPr>
          <w:rFonts w:ascii="Calibri" w:eastAsia="Calibri" w:hAnsi="Calibri" w:cs="Calibri"/>
          <w:color w:val="000000"/>
          <w:u w:color="000000"/>
          <w:bdr w:val="nil"/>
        </w:rPr>
        <w:t>. ethnic origin, faith, gender, sexual orientation and gender identity, etc.), and how can the city adopt, in its internal structure and policies, an intersectional approach to anti-discrimination?</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Which tools are the most effective to combat the root causes of discrimination and hate speech – prejudice, erroneous ideas and negative political and media/social media discourse against different groups?</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Which types of intercultural activities can lead to greatest</w:t>
      </w:r>
      <w:r w:rsidRPr="00367BB6">
        <w:rPr>
          <w:rFonts w:ascii="Calibri" w:eastAsia="Calibri" w:hAnsi="Calibri" w:cs="Calibri"/>
          <w:color w:val="000000"/>
          <w:u w:color="000000"/>
          <w:bdr w:val="nil"/>
        </w:rPr>
        <w:t xml:space="preserve"> attitudinal and </w:t>
      </w:r>
      <w:proofErr w:type="spellStart"/>
      <w:r w:rsidRPr="00367BB6">
        <w:rPr>
          <w:rFonts w:ascii="Calibri" w:eastAsia="Calibri" w:hAnsi="Calibri" w:cs="Calibri"/>
          <w:color w:val="000000"/>
          <w:u w:color="000000"/>
          <w:bdr w:val="nil"/>
        </w:rPr>
        <w:t>behavioural</w:t>
      </w:r>
      <w:proofErr w:type="spellEnd"/>
      <w:r w:rsidRPr="00367BB6">
        <w:rPr>
          <w:rFonts w:ascii="Calibri" w:eastAsia="Calibri" w:hAnsi="Calibri" w:cs="Calibri"/>
          <w:color w:val="000000"/>
          <w:u w:color="000000"/>
          <w:bdr w:val="nil"/>
        </w:rPr>
        <w:t xml:space="preserve"> change</w:t>
      </w:r>
      <w:r>
        <w:rPr>
          <w:rFonts w:ascii="Calibri" w:eastAsia="Calibri" w:hAnsi="Calibri" w:cs="Calibri"/>
          <w:color w:val="000000"/>
          <w:u w:color="000000"/>
          <w:bdr w:val="nil"/>
        </w:rPr>
        <w:t xml:space="preserve">, so to promote interaction and mixing against </w:t>
      </w:r>
      <w:proofErr w:type="spellStart"/>
      <w:r>
        <w:rPr>
          <w:rFonts w:ascii="Calibri" w:eastAsia="Calibri" w:hAnsi="Calibri" w:cs="Calibri"/>
          <w:color w:val="000000"/>
          <w:u w:color="000000"/>
          <w:bdr w:val="nil"/>
        </w:rPr>
        <w:t>behavioural</w:t>
      </w:r>
      <w:proofErr w:type="spellEnd"/>
      <w:r>
        <w:rPr>
          <w:rFonts w:ascii="Calibri" w:eastAsia="Calibri" w:hAnsi="Calibri" w:cs="Calibri"/>
          <w:color w:val="000000"/>
          <w:u w:color="000000"/>
          <w:bdr w:val="nil"/>
        </w:rPr>
        <w:t xml:space="preserve"> segregation?</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How can Artificial Intelligence be better exploited to prevent discrimination and avoid the use of algorithms increases the equality gap?</w:t>
      </w:r>
    </w:p>
    <w:p w:rsidR="0015760B" w:rsidRDefault="0015760B" w:rsidP="0015760B">
      <w:pPr>
        <w:pStyle w:val="Paragraphedeliste"/>
        <w:numPr>
          <w:ilvl w:val="0"/>
          <w:numId w:val="1"/>
        </w:numPr>
        <w:autoSpaceDE w:val="0"/>
        <w:autoSpaceDN w:val="0"/>
        <w:adjustRightInd w:val="0"/>
        <w:spacing w:after="0" w:line="288" w:lineRule="auto"/>
        <w:jc w:val="both"/>
        <w:rPr>
          <w:rFonts w:ascii="Calibri" w:eastAsia="Calibri" w:hAnsi="Calibri" w:cs="Calibri"/>
          <w:color w:val="000000"/>
          <w:u w:color="000000"/>
          <w:bdr w:val="nil"/>
        </w:rPr>
      </w:pPr>
      <w:r>
        <w:rPr>
          <w:rFonts w:ascii="Calibri" w:eastAsia="Calibri" w:hAnsi="Calibri" w:cs="Calibri"/>
          <w:color w:val="000000"/>
          <w:u w:color="000000"/>
          <w:bdr w:val="nil"/>
        </w:rPr>
        <w:t>…</w:t>
      </w:r>
    </w:p>
    <w:p w:rsidR="0015760B" w:rsidRDefault="0015760B" w:rsidP="0015760B">
      <w:pPr>
        <w:autoSpaceDE w:val="0"/>
        <w:autoSpaceDN w:val="0"/>
        <w:adjustRightInd w:val="0"/>
        <w:spacing w:after="0" w:line="288" w:lineRule="auto"/>
        <w:jc w:val="both"/>
        <w:rPr>
          <w:rFonts w:ascii="Calibri" w:eastAsia="Calibri" w:hAnsi="Calibri" w:cs="Calibri"/>
          <w:color w:val="000000"/>
          <w:u w:color="000000"/>
          <w:bdr w:val="nil"/>
        </w:rPr>
      </w:pPr>
    </w:p>
    <w:p w:rsidR="0015760B" w:rsidRPr="00412B18" w:rsidRDefault="0015760B" w:rsidP="0015760B">
      <w:pPr>
        <w:pStyle w:val="Titre"/>
        <w:spacing w:before="0" w:after="0" w:line="240" w:lineRule="auto"/>
        <w:jc w:val="both"/>
        <w:rPr>
          <w:rFonts w:ascii="Calibri" w:hAnsi="Calibri"/>
          <w:smallCaps/>
          <w:color w:val="244061" w:themeColor="accent1" w:themeShade="80"/>
          <w:sz w:val="24"/>
          <w:szCs w:val="24"/>
          <w:lang w:val="en-US"/>
        </w:rPr>
      </w:pPr>
      <w:r w:rsidRPr="00412B18">
        <w:rPr>
          <w:rFonts w:ascii="Calibri" w:hAnsi="Calibri"/>
          <w:smallCaps/>
          <w:color w:val="244061" w:themeColor="accent1" w:themeShade="80"/>
          <w:sz w:val="24"/>
          <w:szCs w:val="24"/>
          <w:lang w:val="en-US"/>
        </w:rPr>
        <w:t>Methodology and details of the thematic event</w:t>
      </w:r>
    </w:p>
    <w:p w:rsidR="0015760B" w:rsidRPr="00494676" w:rsidRDefault="0015760B" w:rsidP="0015760B">
      <w:pPr>
        <w:spacing w:after="120"/>
        <w:jc w:val="both"/>
        <w:rPr>
          <w:rFonts w:ascii="Calibri" w:hAnsi="Calibri"/>
          <w:color w:val="000000" w:themeColor="text1"/>
        </w:rPr>
      </w:pPr>
      <w:r w:rsidRPr="00494676">
        <w:rPr>
          <w:rFonts w:ascii="Calibri" w:hAnsi="Calibri"/>
          <w:color w:val="000000" w:themeColor="text1"/>
        </w:rPr>
        <w:t xml:space="preserve">The </w:t>
      </w:r>
      <w:r>
        <w:rPr>
          <w:rFonts w:ascii="Calibri" w:hAnsi="Calibri"/>
          <w:color w:val="000000" w:themeColor="text1"/>
        </w:rPr>
        <w:t>event</w:t>
      </w:r>
      <w:r w:rsidRPr="00494676">
        <w:rPr>
          <w:rFonts w:ascii="Calibri" w:hAnsi="Calibri"/>
          <w:color w:val="000000" w:themeColor="text1"/>
        </w:rPr>
        <w:t xml:space="preserve"> will take place </w:t>
      </w:r>
      <w:r>
        <w:rPr>
          <w:rFonts w:ascii="Calibri" w:hAnsi="Calibri"/>
          <w:color w:val="000000" w:themeColor="text1"/>
        </w:rPr>
        <w:t>on 18-19 June 2019, in Turin, Italy</w:t>
      </w:r>
      <w:r w:rsidRPr="00494676">
        <w:rPr>
          <w:rFonts w:ascii="Calibri" w:hAnsi="Calibri"/>
          <w:color w:val="000000" w:themeColor="text1"/>
        </w:rPr>
        <w:t xml:space="preserve">. </w:t>
      </w:r>
    </w:p>
    <w:p w:rsidR="0015760B" w:rsidRPr="00494676" w:rsidRDefault="00FA1503" w:rsidP="0015760B">
      <w:pPr>
        <w:jc w:val="both"/>
        <w:rPr>
          <w:rFonts w:ascii="Calibri" w:hAnsi="Calibri"/>
          <w:color w:val="000000" w:themeColor="text1"/>
        </w:rPr>
      </w:pPr>
      <w:r>
        <w:rPr>
          <w:rFonts w:ascii="Calibri" w:hAnsi="Calibri"/>
          <w:color w:val="000000" w:themeColor="text1"/>
        </w:rPr>
        <w:t>The morning of the f</w:t>
      </w:r>
      <w:r w:rsidR="0015760B" w:rsidRPr="00494676">
        <w:rPr>
          <w:rFonts w:ascii="Calibri" w:hAnsi="Calibri"/>
          <w:color w:val="000000" w:themeColor="text1"/>
        </w:rPr>
        <w:t xml:space="preserve">irst day will involve talks, </w:t>
      </w:r>
      <w:r w:rsidR="0015760B">
        <w:rPr>
          <w:rFonts w:ascii="Calibri" w:hAnsi="Calibri"/>
          <w:color w:val="000000" w:themeColor="text1"/>
        </w:rPr>
        <w:t>presentation of best practices</w:t>
      </w:r>
      <w:r w:rsidR="0015760B" w:rsidRPr="00494676">
        <w:rPr>
          <w:rFonts w:ascii="Calibri" w:hAnsi="Calibri"/>
          <w:color w:val="000000" w:themeColor="text1"/>
        </w:rPr>
        <w:t xml:space="preserve"> and case-studies, and discussions to inform and inspire participants before they begin collaborative work later in the afternoon</w:t>
      </w:r>
      <w:r w:rsidR="0015760B">
        <w:rPr>
          <w:rFonts w:ascii="Calibri" w:hAnsi="Calibri"/>
          <w:color w:val="000000" w:themeColor="text1"/>
        </w:rPr>
        <w:t>, by splitting in thematic working groups</w:t>
      </w:r>
      <w:r w:rsidR="0015760B" w:rsidRPr="00494676">
        <w:rPr>
          <w:rFonts w:ascii="Calibri" w:hAnsi="Calibri"/>
          <w:color w:val="000000" w:themeColor="text1"/>
        </w:rPr>
        <w:t xml:space="preserve">. </w:t>
      </w:r>
    </w:p>
    <w:p w:rsidR="0015760B" w:rsidRPr="00494676" w:rsidRDefault="0015760B" w:rsidP="0015760B">
      <w:pPr>
        <w:jc w:val="both"/>
        <w:rPr>
          <w:rFonts w:ascii="Calibri" w:hAnsi="Calibri"/>
          <w:color w:val="000000" w:themeColor="text1"/>
        </w:rPr>
      </w:pPr>
      <w:r w:rsidRPr="00494676">
        <w:rPr>
          <w:rFonts w:ascii="Calibri" w:hAnsi="Calibri"/>
          <w:color w:val="000000" w:themeColor="text1"/>
        </w:rPr>
        <w:t xml:space="preserve">The second day will begin with local field visits that give participants the opportunity to deepen their understanding of the connection between theory and practice. Following lunch, participants will </w:t>
      </w:r>
      <w:r>
        <w:rPr>
          <w:rFonts w:ascii="Calibri" w:hAnsi="Calibri"/>
          <w:color w:val="000000" w:themeColor="text1"/>
        </w:rPr>
        <w:t xml:space="preserve">gather to </w:t>
      </w:r>
      <w:proofErr w:type="spellStart"/>
      <w:r>
        <w:rPr>
          <w:rFonts w:ascii="Calibri" w:hAnsi="Calibri"/>
          <w:color w:val="000000" w:themeColor="text1"/>
        </w:rPr>
        <w:t>finalise</w:t>
      </w:r>
      <w:proofErr w:type="spellEnd"/>
      <w:r w:rsidRPr="00494676">
        <w:rPr>
          <w:rFonts w:ascii="Calibri" w:hAnsi="Calibri"/>
          <w:color w:val="000000" w:themeColor="text1"/>
        </w:rPr>
        <w:t xml:space="preserve"> the collaborative work</w:t>
      </w:r>
      <w:r>
        <w:rPr>
          <w:rFonts w:ascii="Calibri" w:hAnsi="Calibri"/>
          <w:color w:val="000000" w:themeColor="text1"/>
        </w:rPr>
        <w:t xml:space="preserve"> prior to presenting their findings in the plenary</w:t>
      </w:r>
      <w:r w:rsidRPr="00494676">
        <w:rPr>
          <w:rFonts w:ascii="Calibri" w:hAnsi="Calibri"/>
          <w:color w:val="000000" w:themeColor="text1"/>
        </w:rPr>
        <w:t>.</w:t>
      </w:r>
    </w:p>
    <w:p w:rsidR="0015760B" w:rsidRPr="00FA70C7" w:rsidRDefault="0015760B" w:rsidP="0015760B">
      <w:pPr>
        <w:jc w:val="both"/>
        <w:rPr>
          <w:rFonts w:ascii="Calibri" w:hAnsi="Calibri"/>
          <w:b/>
          <w:color w:val="000000" w:themeColor="text1"/>
        </w:rPr>
      </w:pPr>
      <w:r w:rsidRPr="00FA70C7">
        <w:rPr>
          <w:rFonts w:ascii="Calibri" w:hAnsi="Calibri"/>
          <w:b/>
          <w:color w:val="000000" w:themeColor="text1"/>
        </w:rPr>
        <w:t>The working language will be English.</w:t>
      </w:r>
    </w:p>
    <w:p w:rsidR="0015760B" w:rsidRPr="007649AB" w:rsidRDefault="0015760B" w:rsidP="0015760B">
      <w:pPr>
        <w:jc w:val="both"/>
        <w:rPr>
          <w:rFonts w:ascii="Calibri" w:hAnsi="Calibri"/>
          <w:color w:val="000000" w:themeColor="text1"/>
        </w:rPr>
      </w:pPr>
      <w:r>
        <w:rPr>
          <w:rFonts w:ascii="Calibri" w:hAnsi="Calibri"/>
          <w:color w:val="000000" w:themeColor="text1"/>
        </w:rPr>
        <w:t>The agenda will be published in due time.</w:t>
      </w:r>
    </w:p>
    <w:p w:rsidR="0015760B" w:rsidRPr="00412B18" w:rsidRDefault="0015760B" w:rsidP="0015760B">
      <w:pPr>
        <w:pStyle w:val="Titre"/>
        <w:spacing w:before="0" w:after="0" w:line="240" w:lineRule="auto"/>
        <w:jc w:val="both"/>
        <w:rPr>
          <w:rFonts w:ascii="Calibri" w:hAnsi="Calibri"/>
          <w:smallCaps/>
          <w:color w:val="244061" w:themeColor="accent1" w:themeShade="80"/>
          <w:sz w:val="24"/>
          <w:szCs w:val="24"/>
          <w:lang w:val="en-US"/>
        </w:rPr>
      </w:pPr>
      <w:r w:rsidRPr="00412B18">
        <w:rPr>
          <w:rFonts w:ascii="Calibri" w:hAnsi="Calibri"/>
          <w:smallCaps/>
          <w:color w:val="244061" w:themeColor="accent1" w:themeShade="80"/>
          <w:sz w:val="24"/>
          <w:szCs w:val="24"/>
          <w:lang w:val="en-US"/>
        </w:rPr>
        <w:lastRenderedPageBreak/>
        <w:t>Participants</w:t>
      </w:r>
    </w:p>
    <w:p w:rsidR="00FA1503" w:rsidRDefault="0015760B" w:rsidP="0015760B">
      <w:pPr>
        <w:pStyle w:val="xl24"/>
        <w:spacing w:after="0" w:line="288" w:lineRule="auto"/>
        <w:jc w:val="both"/>
        <w:rPr>
          <w:rFonts w:ascii="Calibri" w:eastAsia="Calibri" w:hAnsi="Calibri" w:cs="Calibri"/>
          <w:b w:val="0"/>
          <w:bCs w:val="0"/>
          <w:sz w:val="22"/>
          <w:szCs w:val="22"/>
        </w:rPr>
      </w:pPr>
      <w:r>
        <w:rPr>
          <w:rFonts w:ascii="Calibri" w:eastAsia="Calibri" w:hAnsi="Calibri" w:cs="Calibri"/>
          <w:b w:val="0"/>
          <w:bCs w:val="0"/>
          <w:sz w:val="22"/>
          <w:szCs w:val="22"/>
        </w:rPr>
        <w:t>The event is open to</w:t>
      </w:r>
      <w:r w:rsidR="00FA1503">
        <w:rPr>
          <w:rFonts w:ascii="Calibri" w:eastAsia="Calibri" w:hAnsi="Calibri" w:cs="Calibri"/>
          <w:b w:val="0"/>
          <w:bCs w:val="0"/>
          <w:sz w:val="22"/>
          <w:szCs w:val="22"/>
        </w:rPr>
        <w:t>:</w:t>
      </w:r>
    </w:p>
    <w:p w:rsidR="00FA1503" w:rsidRDefault="0015760B" w:rsidP="00FA1503">
      <w:pPr>
        <w:pStyle w:val="xl24"/>
        <w:numPr>
          <w:ilvl w:val="0"/>
          <w:numId w:val="2"/>
        </w:numPr>
        <w:spacing w:after="0" w:line="288" w:lineRule="auto"/>
        <w:jc w:val="both"/>
        <w:rPr>
          <w:rFonts w:ascii="Calibri" w:eastAsia="Calibri" w:hAnsi="Calibri" w:cs="Calibri"/>
          <w:b w:val="0"/>
          <w:bCs w:val="0"/>
          <w:sz w:val="22"/>
          <w:szCs w:val="22"/>
        </w:rPr>
      </w:pPr>
      <w:r>
        <w:rPr>
          <w:rFonts w:ascii="Calibri" w:eastAsia="Calibri" w:hAnsi="Calibri" w:cs="Calibri"/>
          <w:b w:val="0"/>
          <w:bCs w:val="0"/>
          <w:sz w:val="22"/>
          <w:szCs w:val="22"/>
        </w:rPr>
        <w:t xml:space="preserve">Intercultural Cities representatives, be them coordinators, staff of the city administration, city </w:t>
      </w:r>
      <w:proofErr w:type="spellStart"/>
      <w:r>
        <w:rPr>
          <w:rFonts w:ascii="Calibri" w:eastAsia="Calibri" w:hAnsi="Calibri" w:cs="Calibri"/>
          <w:b w:val="0"/>
          <w:bCs w:val="0"/>
          <w:sz w:val="22"/>
          <w:szCs w:val="22"/>
        </w:rPr>
        <w:t>Councillors</w:t>
      </w:r>
      <w:proofErr w:type="spellEnd"/>
      <w:r>
        <w:rPr>
          <w:rFonts w:ascii="Calibri" w:eastAsia="Calibri" w:hAnsi="Calibri" w:cs="Calibri"/>
          <w:b w:val="0"/>
          <w:bCs w:val="0"/>
          <w:sz w:val="22"/>
          <w:szCs w:val="22"/>
        </w:rPr>
        <w:t xml:space="preserve"> working in the fields of inclusion, integration, diversity management, and anti-discrimination; </w:t>
      </w:r>
    </w:p>
    <w:p w:rsidR="00FA1503" w:rsidRDefault="0015760B" w:rsidP="00FA1503">
      <w:pPr>
        <w:pStyle w:val="xl24"/>
        <w:numPr>
          <w:ilvl w:val="0"/>
          <w:numId w:val="2"/>
        </w:numPr>
        <w:spacing w:after="0" w:line="288" w:lineRule="auto"/>
        <w:jc w:val="both"/>
        <w:rPr>
          <w:rFonts w:ascii="Calibri" w:eastAsia="Calibri" w:hAnsi="Calibri" w:cs="Calibri"/>
          <w:b w:val="0"/>
          <w:bCs w:val="0"/>
          <w:sz w:val="22"/>
          <w:szCs w:val="22"/>
        </w:rPr>
      </w:pPr>
      <w:r>
        <w:rPr>
          <w:rFonts w:ascii="Calibri" w:eastAsia="Calibri" w:hAnsi="Calibri" w:cs="Calibri"/>
          <w:b w:val="0"/>
          <w:bCs w:val="0"/>
          <w:sz w:val="22"/>
          <w:szCs w:val="22"/>
        </w:rPr>
        <w:t>r</w:t>
      </w:r>
      <w:r w:rsidRPr="00F421E9">
        <w:rPr>
          <w:rFonts w:ascii="Calibri" w:eastAsia="Calibri" w:hAnsi="Calibri" w:cs="Calibri"/>
          <w:b w:val="0"/>
          <w:bCs w:val="0"/>
          <w:sz w:val="22"/>
          <w:szCs w:val="22"/>
        </w:rPr>
        <w:t xml:space="preserve">epresentatives of </w:t>
      </w:r>
      <w:r>
        <w:rPr>
          <w:rFonts w:ascii="Calibri" w:eastAsia="Calibri" w:hAnsi="Calibri" w:cs="Calibri"/>
          <w:b w:val="0"/>
          <w:bCs w:val="0"/>
          <w:sz w:val="22"/>
          <w:szCs w:val="22"/>
        </w:rPr>
        <w:t xml:space="preserve">regional and national authorities of interested </w:t>
      </w:r>
      <w:r w:rsidR="00FA1503">
        <w:rPr>
          <w:rFonts w:ascii="Calibri" w:eastAsia="Calibri" w:hAnsi="Calibri" w:cs="Calibri"/>
          <w:b w:val="0"/>
          <w:bCs w:val="0"/>
          <w:sz w:val="22"/>
          <w:szCs w:val="22"/>
        </w:rPr>
        <w:t>States</w:t>
      </w:r>
      <w:r>
        <w:rPr>
          <w:rFonts w:ascii="Calibri" w:eastAsia="Calibri" w:hAnsi="Calibri" w:cs="Calibri"/>
          <w:b w:val="0"/>
          <w:bCs w:val="0"/>
          <w:sz w:val="22"/>
          <w:szCs w:val="22"/>
        </w:rPr>
        <w:t xml:space="preserve">; </w:t>
      </w:r>
    </w:p>
    <w:p w:rsidR="00FA1503" w:rsidRDefault="0015760B" w:rsidP="00FA1503">
      <w:pPr>
        <w:pStyle w:val="xl24"/>
        <w:numPr>
          <w:ilvl w:val="0"/>
          <w:numId w:val="2"/>
        </w:numPr>
        <w:spacing w:after="0" w:line="288" w:lineRule="auto"/>
        <w:jc w:val="both"/>
        <w:rPr>
          <w:rFonts w:ascii="Calibri" w:eastAsia="Calibri" w:hAnsi="Calibri" w:cs="Calibri"/>
          <w:b w:val="0"/>
          <w:bCs w:val="0"/>
          <w:sz w:val="22"/>
          <w:szCs w:val="22"/>
        </w:rPr>
      </w:pPr>
      <w:r w:rsidRPr="00F421E9">
        <w:rPr>
          <w:rFonts w:ascii="Calibri" w:eastAsia="Calibri" w:hAnsi="Calibri" w:cs="Calibri"/>
          <w:b w:val="0"/>
          <w:bCs w:val="0"/>
          <w:sz w:val="22"/>
          <w:szCs w:val="22"/>
        </w:rPr>
        <w:t>NGOs, aca</w:t>
      </w:r>
      <w:r>
        <w:rPr>
          <w:rFonts w:ascii="Calibri" w:eastAsia="Calibri" w:hAnsi="Calibri" w:cs="Calibri"/>
          <w:b w:val="0"/>
          <w:bCs w:val="0"/>
          <w:sz w:val="22"/>
          <w:szCs w:val="22"/>
        </w:rPr>
        <w:t>demia, foundations, think tanks;</w:t>
      </w:r>
      <w:r w:rsidRPr="00F421E9">
        <w:rPr>
          <w:rFonts w:ascii="Calibri" w:eastAsia="Calibri" w:hAnsi="Calibri" w:cs="Calibri"/>
          <w:b w:val="0"/>
          <w:bCs w:val="0"/>
          <w:sz w:val="22"/>
          <w:szCs w:val="22"/>
        </w:rPr>
        <w:t xml:space="preserve"> </w:t>
      </w:r>
    </w:p>
    <w:p w:rsidR="0015760B" w:rsidRDefault="0015760B" w:rsidP="00FA1503">
      <w:pPr>
        <w:pStyle w:val="xl24"/>
        <w:numPr>
          <w:ilvl w:val="0"/>
          <w:numId w:val="2"/>
        </w:numPr>
        <w:spacing w:after="0" w:line="288" w:lineRule="auto"/>
        <w:jc w:val="both"/>
        <w:rPr>
          <w:rFonts w:ascii="Calibri" w:eastAsia="Calibri" w:hAnsi="Calibri" w:cs="Calibri"/>
          <w:b w:val="0"/>
          <w:bCs w:val="0"/>
          <w:sz w:val="22"/>
          <w:szCs w:val="22"/>
        </w:rPr>
      </w:pPr>
      <w:r w:rsidRPr="00F421E9">
        <w:rPr>
          <w:rFonts w:ascii="Calibri" w:eastAsia="Calibri" w:hAnsi="Calibri" w:cs="Calibri"/>
          <w:b w:val="0"/>
          <w:bCs w:val="0"/>
          <w:sz w:val="22"/>
          <w:szCs w:val="22"/>
        </w:rPr>
        <w:t xml:space="preserve">and </w:t>
      </w:r>
      <w:r>
        <w:rPr>
          <w:rFonts w:ascii="Calibri" w:eastAsia="Calibri" w:hAnsi="Calibri" w:cs="Calibri"/>
          <w:b w:val="0"/>
          <w:bCs w:val="0"/>
          <w:sz w:val="22"/>
          <w:szCs w:val="22"/>
        </w:rPr>
        <w:t>experts</w:t>
      </w:r>
      <w:r w:rsidRPr="00F421E9">
        <w:rPr>
          <w:rFonts w:ascii="Calibri" w:eastAsia="Calibri" w:hAnsi="Calibri" w:cs="Calibri"/>
          <w:b w:val="0"/>
          <w:bCs w:val="0"/>
          <w:sz w:val="22"/>
          <w:szCs w:val="22"/>
        </w:rPr>
        <w:t xml:space="preserve"> active in the intercultural integration field</w:t>
      </w:r>
      <w:r>
        <w:rPr>
          <w:rFonts w:ascii="Calibri" w:eastAsia="Calibri" w:hAnsi="Calibri" w:cs="Calibri"/>
          <w:b w:val="0"/>
          <w:bCs w:val="0"/>
          <w:sz w:val="22"/>
          <w:szCs w:val="22"/>
        </w:rPr>
        <w:t xml:space="preserve">. </w:t>
      </w:r>
    </w:p>
    <w:p w:rsidR="0015760B" w:rsidRDefault="0015760B" w:rsidP="0015760B">
      <w:pPr>
        <w:pStyle w:val="xl24"/>
        <w:spacing w:after="0" w:line="288" w:lineRule="auto"/>
        <w:jc w:val="both"/>
        <w:rPr>
          <w:rFonts w:ascii="Calibri" w:eastAsia="Calibri" w:hAnsi="Calibri" w:cs="Calibri"/>
          <w:b w:val="0"/>
          <w:bCs w:val="0"/>
          <w:sz w:val="22"/>
          <w:szCs w:val="22"/>
        </w:rPr>
      </w:pPr>
      <w:r w:rsidRPr="00412B18">
        <w:rPr>
          <w:rFonts w:ascii="Calibri" w:eastAsia="Calibri" w:hAnsi="Calibri" w:cs="Calibri"/>
          <w:b w:val="0"/>
          <w:bCs w:val="0"/>
          <w:sz w:val="22"/>
          <w:szCs w:val="22"/>
        </w:rPr>
        <w:t xml:space="preserve">The Seminar is open to a maximum of </w:t>
      </w:r>
      <w:r>
        <w:rPr>
          <w:rFonts w:ascii="Calibri" w:eastAsia="Calibri" w:hAnsi="Calibri" w:cs="Calibri"/>
          <w:b w:val="0"/>
          <w:bCs w:val="0"/>
          <w:sz w:val="22"/>
          <w:szCs w:val="22"/>
        </w:rPr>
        <w:t xml:space="preserve">80 participants. Registrations will be opened soon. The ICC </w:t>
      </w:r>
      <w:proofErr w:type="spellStart"/>
      <w:r>
        <w:rPr>
          <w:rFonts w:ascii="Calibri" w:eastAsia="Calibri" w:hAnsi="Calibri" w:cs="Calibri"/>
          <w:b w:val="0"/>
          <w:bCs w:val="0"/>
          <w:sz w:val="22"/>
          <w:szCs w:val="22"/>
        </w:rPr>
        <w:t>programme</w:t>
      </w:r>
      <w:proofErr w:type="spellEnd"/>
      <w:r>
        <w:rPr>
          <w:rFonts w:ascii="Calibri" w:eastAsia="Calibri" w:hAnsi="Calibri" w:cs="Calibri"/>
          <w:b w:val="0"/>
          <w:bCs w:val="0"/>
          <w:sz w:val="22"/>
          <w:szCs w:val="22"/>
        </w:rPr>
        <w:t xml:space="preserve"> will sponsor the participation of maximum 50 representatives of ICC member cities, selected on a first-come first-served basis.</w:t>
      </w:r>
    </w:p>
    <w:p w:rsidR="0015760B" w:rsidRDefault="0015760B" w:rsidP="0015760B">
      <w:pPr>
        <w:pStyle w:val="xl24"/>
        <w:spacing w:before="0" w:after="0" w:line="288" w:lineRule="auto"/>
        <w:jc w:val="both"/>
        <w:rPr>
          <w:rFonts w:ascii="Calibri" w:eastAsia="Calibri" w:hAnsi="Calibri" w:cs="Calibri"/>
          <w:b w:val="0"/>
          <w:bCs w:val="0"/>
          <w:sz w:val="22"/>
          <w:szCs w:val="22"/>
        </w:rPr>
      </w:pPr>
    </w:p>
    <w:p w:rsidR="0015760B" w:rsidRPr="00367BB6" w:rsidRDefault="0015760B" w:rsidP="0015760B">
      <w:pPr>
        <w:autoSpaceDE w:val="0"/>
        <w:autoSpaceDN w:val="0"/>
        <w:adjustRightInd w:val="0"/>
        <w:spacing w:after="0" w:line="288" w:lineRule="auto"/>
        <w:ind w:left="360"/>
        <w:jc w:val="both"/>
        <w:rPr>
          <w:rFonts w:ascii="Calibri" w:eastAsia="Calibri" w:hAnsi="Calibri" w:cs="Calibri"/>
          <w:color w:val="000000"/>
          <w:u w:color="000000"/>
          <w:bdr w:val="nil"/>
        </w:rPr>
      </w:pPr>
    </w:p>
    <w:p w:rsidR="0015760B" w:rsidRDefault="0015760B" w:rsidP="0015760B"/>
    <w:p w:rsidR="002C7DCE" w:rsidRDefault="00E002AD"/>
    <w:sectPr w:rsidR="002C7DCE" w:rsidSect="001576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0B" w:rsidRDefault="0015760B" w:rsidP="0015760B">
      <w:pPr>
        <w:spacing w:after="0" w:line="240" w:lineRule="auto"/>
      </w:pPr>
      <w:r>
        <w:separator/>
      </w:r>
    </w:p>
  </w:endnote>
  <w:endnote w:type="continuationSeparator" w:id="0">
    <w:p w:rsidR="0015760B" w:rsidRDefault="0015760B" w:rsidP="0015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AD" w:rsidRDefault="00E002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AD" w:rsidRDefault="00E002A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0B" w:rsidRPr="0015760B" w:rsidRDefault="0015760B" w:rsidP="0015760B">
    <w:pPr>
      <w:pStyle w:val="Pieddepage"/>
      <w:jc w:val="right"/>
      <w:rPr>
        <w:lang w:val="fr-FR"/>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0B" w:rsidRDefault="0015760B" w:rsidP="0015760B">
      <w:pPr>
        <w:spacing w:after="0" w:line="240" w:lineRule="auto"/>
      </w:pPr>
      <w:r>
        <w:separator/>
      </w:r>
    </w:p>
  </w:footnote>
  <w:footnote w:type="continuationSeparator" w:id="0">
    <w:p w:rsidR="0015760B" w:rsidRDefault="0015760B" w:rsidP="00157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AD" w:rsidRDefault="00E002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AD" w:rsidRDefault="00E002A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0B" w:rsidRDefault="0015760B">
    <w:pPr>
      <w:pStyle w:val="En-tte"/>
    </w:pPr>
    <w:r>
      <w:rPr>
        <w:noProof/>
        <w:lang w:val="en-GB" w:eastAsia="en-GB"/>
      </w:rPr>
      <w:drawing>
        <wp:inline distT="0" distB="0" distL="0" distR="0" wp14:anchorId="72DE418E" wp14:editId="5385E77C">
          <wp:extent cx="5731510" cy="881093"/>
          <wp:effectExtent l="0" t="0" r="2540" b="0"/>
          <wp:docPr id="2"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10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23F"/>
    <w:multiLevelType w:val="hybridMultilevel"/>
    <w:tmpl w:val="BA5AC304"/>
    <w:lvl w:ilvl="0" w:tplc="D49C0E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5746E"/>
    <w:multiLevelType w:val="hybridMultilevel"/>
    <w:tmpl w:val="D974F4AC"/>
    <w:lvl w:ilvl="0" w:tplc="D49C0E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0B"/>
    <w:rsid w:val="0015760B"/>
    <w:rsid w:val="006C71BB"/>
    <w:rsid w:val="009A0BE1"/>
    <w:rsid w:val="00D40609"/>
    <w:rsid w:val="00E002AD"/>
    <w:rsid w:val="00E82FB1"/>
    <w:rsid w:val="00F006AA"/>
    <w:rsid w:val="00FA1503"/>
    <w:rsid w:val="00FA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0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0B"/>
    <w:pPr>
      <w:tabs>
        <w:tab w:val="center" w:pos="4513"/>
        <w:tab w:val="right" w:pos="9026"/>
      </w:tabs>
      <w:spacing w:after="0" w:line="240" w:lineRule="auto"/>
    </w:pPr>
  </w:style>
  <w:style w:type="character" w:customStyle="1" w:styleId="En-tteCar">
    <w:name w:val="En-tête Car"/>
    <w:basedOn w:val="Policepardfaut"/>
    <w:link w:val="En-tte"/>
    <w:uiPriority w:val="99"/>
    <w:rsid w:val="0015760B"/>
  </w:style>
  <w:style w:type="paragraph" w:styleId="Pieddepage">
    <w:name w:val="footer"/>
    <w:basedOn w:val="Normal"/>
    <w:link w:val="PieddepageCar"/>
    <w:uiPriority w:val="99"/>
    <w:unhideWhenUsed/>
    <w:rsid w:val="0015760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760B"/>
  </w:style>
  <w:style w:type="paragraph" w:styleId="Textedebulles">
    <w:name w:val="Balloon Text"/>
    <w:basedOn w:val="Normal"/>
    <w:link w:val="TextedebullesCar"/>
    <w:uiPriority w:val="99"/>
    <w:semiHidden/>
    <w:unhideWhenUsed/>
    <w:rsid w:val="00157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60B"/>
    <w:rPr>
      <w:rFonts w:ascii="Tahoma" w:hAnsi="Tahoma" w:cs="Tahoma"/>
      <w:sz w:val="16"/>
      <w:szCs w:val="16"/>
    </w:rPr>
  </w:style>
  <w:style w:type="paragraph" w:customStyle="1" w:styleId="xl24">
    <w:name w:val="xl24"/>
    <w:rsid w:val="0015760B"/>
    <w:pPr>
      <w:pBdr>
        <w:top w:val="nil"/>
        <w:left w:val="nil"/>
        <w:bottom w:val="nil"/>
        <w:right w:val="nil"/>
        <w:between w:val="nil"/>
        <w:bar w:val="nil"/>
      </w:pBdr>
      <w:spacing w:before="100" w:after="100" w:line="240" w:lineRule="auto"/>
    </w:pPr>
    <w:rPr>
      <w:rFonts w:ascii="Arial" w:eastAsia="Arial Unicode MS" w:hAnsi="Arial" w:cs="Arial Unicode MS"/>
      <w:b/>
      <w:bCs/>
      <w:color w:val="000000"/>
      <w:sz w:val="24"/>
      <w:szCs w:val="24"/>
      <w:u w:color="000000"/>
      <w:bdr w:val="nil"/>
      <w:lang w:val="en-US"/>
    </w:rPr>
  </w:style>
  <w:style w:type="paragraph" w:styleId="Paragraphedeliste">
    <w:name w:val="List Paragraph"/>
    <w:basedOn w:val="Normal"/>
    <w:uiPriority w:val="34"/>
    <w:qFormat/>
    <w:rsid w:val="0015760B"/>
    <w:pPr>
      <w:ind w:left="720"/>
      <w:contextualSpacing/>
    </w:pPr>
  </w:style>
  <w:style w:type="paragraph" w:styleId="Titre">
    <w:name w:val="Title"/>
    <w:basedOn w:val="Normal"/>
    <w:next w:val="Normal"/>
    <w:link w:val="TitreCar"/>
    <w:uiPriority w:val="10"/>
    <w:qFormat/>
    <w:rsid w:val="0015760B"/>
    <w:pPr>
      <w:spacing w:before="240" w:after="60"/>
      <w:jc w:val="center"/>
      <w:outlineLvl w:val="0"/>
    </w:pPr>
    <w:rPr>
      <w:rFonts w:ascii="Cambria" w:eastAsia="Times New Roman" w:hAnsi="Cambria" w:cs="Times New Roman"/>
      <w:b/>
      <w:bCs/>
      <w:kern w:val="28"/>
      <w:sz w:val="32"/>
      <w:szCs w:val="32"/>
      <w:lang w:val="it-IT"/>
    </w:rPr>
  </w:style>
  <w:style w:type="character" w:customStyle="1" w:styleId="TitreCar">
    <w:name w:val="Titre Car"/>
    <w:basedOn w:val="Policepardfaut"/>
    <w:link w:val="Titre"/>
    <w:uiPriority w:val="10"/>
    <w:rsid w:val="0015760B"/>
    <w:rPr>
      <w:rFonts w:ascii="Cambria" w:eastAsia="Times New Roman" w:hAnsi="Cambria" w:cs="Times New Roman"/>
      <w:b/>
      <w:bCs/>
      <w:kern w:val="28"/>
      <w:sz w:val="32"/>
      <w:szCs w:val="3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0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0B"/>
    <w:pPr>
      <w:tabs>
        <w:tab w:val="center" w:pos="4513"/>
        <w:tab w:val="right" w:pos="9026"/>
      </w:tabs>
      <w:spacing w:after="0" w:line="240" w:lineRule="auto"/>
    </w:pPr>
  </w:style>
  <w:style w:type="character" w:customStyle="1" w:styleId="En-tteCar">
    <w:name w:val="En-tête Car"/>
    <w:basedOn w:val="Policepardfaut"/>
    <w:link w:val="En-tte"/>
    <w:uiPriority w:val="99"/>
    <w:rsid w:val="0015760B"/>
  </w:style>
  <w:style w:type="paragraph" w:styleId="Pieddepage">
    <w:name w:val="footer"/>
    <w:basedOn w:val="Normal"/>
    <w:link w:val="PieddepageCar"/>
    <w:uiPriority w:val="99"/>
    <w:unhideWhenUsed/>
    <w:rsid w:val="0015760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760B"/>
  </w:style>
  <w:style w:type="paragraph" w:styleId="Textedebulles">
    <w:name w:val="Balloon Text"/>
    <w:basedOn w:val="Normal"/>
    <w:link w:val="TextedebullesCar"/>
    <w:uiPriority w:val="99"/>
    <w:semiHidden/>
    <w:unhideWhenUsed/>
    <w:rsid w:val="00157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60B"/>
    <w:rPr>
      <w:rFonts w:ascii="Tahoma" w:hAnsi="Tahoma" w:cs="Tahoma"/>
      <w:sz w:val="16"/>
      <w:szCs w:val="16"/>
    </w:rPr>
  </w:style>
  <w:style w:type="paragraph" w:customStyle="1" w:styleId="xl24">
    <w:name w:val="xl24"/>
    <w:rsid w:val="0015760B"/>
    <w:pPr>
      <w:pBdr>
        <w:top w:val="nil"/>
        <w:left w:val="nil"/>
        <w:bottom w:val="nil"/>
        <w:right w:val="nil"/>
        <w:between w:val="nil"/>
        <w:bar w:val="nil"/>
      </w:pBdr>
      <w:spacing w:before="100" w:after="100" w:line="240" w:lineRule="auto"/>
    </w:pPr>
    <w:rPr>
      <w:rFonts w:ascii="Arial" w:eastAsia="Arial Unicode MS" w:hAnsi="Arial" w:cs="Arial Unicode MS"/>
      <w:b/>
      <w:bCs/>
      <w:color w:val="000000"/>
      <w:sz w:val="24"/>
      <w:szCs w:val="24"/>
      <w:u w:color="000000"/>
      <w:bdr w:val="nil"/>
      <w:lang w:val="en-US"/>
    </w:rPr>
  </w:style>
  <w:style w:type="paragraph" w:styleId="Paragraphedeliste">
    <w:name w:val="List Paragraph"/>
    <w:basedOn w:val="Normal"/>
    <w:uiPriority w:val="34"/>
    <w:qFormat/>
    <w:rsid w:val="0015760B"/>
    <w:pPr>
      <w:ind w:left="720"/>
      <w:contextualSpacing/>
    </w:pPr>
  </w:style>
  <w:style w:type="paragraph" w:styleId="Titre">
    <w:name w:val="Title"/>
    <w:basedOn w:val="Normal"/>
    <w:next w:val="Normal"/>
    <w:link w:val="TitreCar"/>
    <w:uiPriority w:val="10"/>
    <w:qFormat/>
    <w:rsid w:val="0015760B"/>
    <w:pPr>
      <w:spacing w:before="240" w:after="60"/>
      <w:jc w:val="center"/>
      <w:outlineLvl w:val="0"/>
    </w:pPr>
    <w:rPr>
      <w:rFonts w:ascii="Cambria" w:eastAsia="Times New Roman" w:hAnsi="Cambria" w:cs="Times New Roman"/>
      <w:b/>
      <w:bCs/>
      <w:kern w:val="28"/>
      <w:sz w:val="32"/>
      <w:szCs w:val="32"/>
      <w:lang w:val="it-IT"/>
    </w:rPr>
  </w:style>
  <w:style w:type="character" w:customStyle="1" w:styleId="TitreCar">
    <w:name w:val="Titre Car"/>
    <w:basedOn w:val="Policepardfaut"/>
    <w:link w:val="Titre"/>
    <w:uiPriority w:val="10"/>
    <w:rsid w:val="0015760B"/>
    <w:rPr>
      <w:rFonts w:ascii="Cambria" w:eastAsia="Times New Roman" w:hAnsi="Cambria" w:cs="Times New Roman"/>
      <w:b/>
      <w:bCs/>
      <w:kern w:val="28"/>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893</Words>
  <Characters>5094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D'ALESSANDRO Ivana</cp:lastModifiedBy>
  <cp:revision>4</cp:revision>
  <dcterms:created xsi:type="dcterms:W3CDTF">2019-03-18T14:01:00Z</dcterms:created>
  <dcterms:modified xsi:type="dcterms:W3CDTF">2019-04-04T14:56:00Z</dcterms:modified>
</cp:coreProperties>
</file>